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4" w:type="dxa"/>
        <w:tblInd w:w="-318" w:type="dxa"/>
        <w:tblBorders>
          <w:insideH w:val="single" w:sz="4" w:space="0" w:color="auto"/>
        </w:tblBorders>
        <w:tblLook w:val="01E0" w:firstRow="1" w:lastRow="1" w:firstColumn="1" w:lastColumn="1" w:noHBand="0" w:noVBand="0"/>
      </w:tblPr>
      <w:tblGrid>
        <w:gridCol w:w="4112"/>
        <w:gridCol w:w="5812"/>
      </w:tblGrid>
      <w:tr w:rsidR="008D6657" w:rsidRPr="00D81C47" w14:paraId="2F10049F" w14:textId="77777777" w:rsidTr="008D6657">
        <w:trPr>
          <w:trHeight w:val="705"/>
        </w:trPr>
        <w:tc>
          <w:tcPr>
            <w:tcW w:w="4112" w:type="dxa"/>
          </w:tcPr>
          <w:p w14:paraId="35B0AD5D" w14:textId="77777777" w:rsidR="008D6657" w:rsidRPr="00756108" w:rsidRDefault="008D6657" w:rsidP="002B071D">
            <w:pPr>
              <w:spacing w:after="0" w:line="240" w:lineRule="auto"/>
              <w:jc w:val="center"/>
              <w:rPr>
                <w:rFonts w:eastAsia="Times New Roman"/>
                <w:b/>
                <w:bCs/>
                <w:szCs w:val="28"/>
                <w:lang w:eastAsia="vi-VN"/>
              </w:rPr>
            </w:pPr>
            <w:r w:rsidRPr="00756108">
              <w:rPr>
                <w:rFonts w:eastAsia="Times New Roman"/>
                <w:bCs/>
                <w:szCs w:val="28"/>
                <w:lang w:eastAsia="vi-VN"/>
              </w:rPr>
              <w:t>UBND</w:t>
            </w:r>
            <w:r w:rsidRPr="00756108">
              <w:rPr>
                <w:rFonts w:eastAsia="Times New Roman"/>
                <w:bCs/>
                <w:szCs w:val="28"/>
                <w:lang w:val="vi-VN" w:eastAsia="vi-VN"/>
              </w:rPr>
              <w:t xml:space="preserve"> HUYỆN THANH HÀ</w:t>
            </w:r>
          </w:p>
          <w:p w14:paraId="55F7863A" w14:textId="77777777" w:rsidR="008D6657" w:rsidRDefault="008D6657" w:rsidP="002B071D">
            <w:pPr>
              <w:spacing w:after="0" w:line="240" w:lineRule="auto"/>
              <w:jc w:val="center"/>
              <w:rPr>
                <w:rFonts w:eastAsia="Times New Roman"/>
                <w:b/>
                <w:szCs w:val="28"/>
                <w:lang w:eastAsia="vi-VN"/>
              </w:rPr>
            </w:pPr>
            <w:r w:rsidRPr="00756108">
              <w:rPr>
                <w:rFonts w:eastAsia="Times New Roman"/>
                <w:b/>
                <w:szCs w:val="28"/>
                <w:lang w:val="vi-VN" w:eastAsia="vi-VN"/>
              </w:rPr>
              <w:t>TRƯỜNG</w:t>
            </w:r>
            <w:r w:rsidRPr="00756108">
              <w:rPr>
                <w:rFonts w:eastAsia="Times New Roman"/>
                <w:b/>
                <w:szCs w:val="28"/>
                <w:lang w:eastAsia="vi-VN"/>
              </w:rPr>
              <w:t xml:space="preserve"> TH</w:t>
            </w:r>
            <w:r>
              <w:rPr>
                <w:rFonts w:eastAsia="Times New Roman"/>
                <w:b/>
                <w:szCs w:val="28"/>
                <w:lang w:eastAsia="vi-VN"/>
              </w:rPr>
              <w:t>CS AN PHƯỢNG</w:t>
            </w:r>
          </w:p>
          <w:p w14:paraId="13E536D0" w14:textId="665889A8" w:rsidR="008D6657" w:rsidRDefault="002B071D" w:rsidP="002B071D">
            <w:pPr>
              <w:spacing w:after="0" w:line="240" w:lineRule="auto"/>
              <w:jc w:val="center"/>
              <w:rPr>
                <w:rFonts w:eastAsia="Times New Roman"/>
                <w:b/>
                <w:szCs w:val="28"/>
                <w:lang w:eastAsia="vi-VN"/>
              </w:rPr>
            </w:pPr>
            <w:r>
              <w:rPr>
                <w:noProof/>
              </w:rPr>
              <mc:AlternateContent>
                <mc:Choice Requires="wps">
                  <w:drawing>
                    <wp:anchor distT="4294967295" distB="4294967295" distL="114300" distR="114300" simplePos="0" relativeHeight="251659264" behindDoc="0" locked="0" layoutInCell="1" allowOverlap="1" wp14:anchorId="1DF17F09" wp14:editId="680A1871">
                      <wp:simplePos x="0" y="0"/>
                      <wp:positionH relativeFrom="column">
                        <wp:posOffset>676275</wp:posOffset>
                      </wp:positionH>
                      <wp:positionV relativeFrom="paragraph">
                        <wp:posOffset>13969</wp:posOffset>
                      </wp:positionV>
                      <wp:extent cx="1057275" cy="0"/>
                      <wp:effectExtent l="0" t="0" r="0" b="0"/>
                      <wp:wrapNone/>
                      <wp:docPr id="103390865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604F214" id="_x0000_t32" coordsize="21600,21600" o:spt="32" o:oned="t" path="m,l21600,21600e" filled="f">
                      <v:path arrowok="t" fillok="f" o:connecttype="none"/>
                      <o:lock v:ext="edit" shapetype="t"/>
                    </v:shapetype>
                    <v:shape id="Straight Arrow Connector 3" o:spid="_x0000_s1026" type="#_x0000_t32" style="position:absolute;margin-left:53.25pt;margin-top:1.1pt;width:83.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"/>
                  </w:pict>
                </mc:Fallback>
              </mc:AlternateContent>
            </w:r>
          </w:p>
          <w:p w14:paraId="5B7497F0" w14:textId="0FE56FC3" w:rsidR="008D6657" w:rsidRPr="00756108" w:rsidRDefault="008D6657" w:rsidP="002B071D">
            <w:pPr>
              <w:spacing w:after="0" w:line="240" w:lineRule="auto"/>
              <w:jc w:val="center"/>
              <w:rPr>
                <w:rFonts w:eastAsia="Times New Roman"/>
                <w:szCs w:val="28"/>
                <w:lang w:eastAsia="vi-VN"/>
              </w:rPr>
            </w:pPr>
            <w:r>
              <w:rPr>
                <w:rFonts w:eastAsia="Times New Roman"/>
                <w:szCs w:val="28"/>
                <w:lang w:eastAsia="vi-VN"/>
              </w:rPr>
              <w:t xml:space="preserve">Số:    </w:t>
            </w:r>
            <w:r>
              <w:rPr>
                <w:rFonts w:eastAsia="Times New Roman"/>
                <w:szCs w:val="28"/>
                <w:lang w:val="vi-VN" w:eastAsia="vi-VN"/>
              </w:rPr>
              <w:t xml:space="preserve">TB </w:t>
            </w:r>
            <w:r>
              <w:rPr>
                <w:rFonts w:eastAsia="Times New Roman"/>
                <w:szCs w:val="28"/>
                <w:lang w:eastAsia="vi-VN"/>
              </w:rPr>
              <w:t>- THCSAP</w:t>
            </w:r>
          </w:p>
          <w:p w14:paraId="22F5ABE1" w14:textId="77777777" w:rsidR="008D6657" w:rsidRPr="00806C3C" w:rsidRDefault="008D6657" w:rsidP="002B071D">
            <w:pPr>
              <w:spacing w:after="0" w:line="240" w:lineRule="auto"/>
              <w:jc w:val="center"/>
              <w:rPr>
                <w:rFonts w:eastAsia="Times New Roman"/>
                <w:sz w:val="26"/>
                <w:szCs w:val="26"/>
                <w:lang w:eastAsia="vi-VN"/>
              </w:rPr>
            </w:pPr>
            <w:r w:rsidRPr="00806C3C">
              <w:rPr>
                <w:rFonts w:eastAsia="Times New Roman"/>
                <w:sz w:val="26"/>
                <w:szCs w:val="26"/>
                <w:lang w:eastAsia="vi-VN"/>
              </w:rPr>
              <w:t xml:space="preserve">                      </w:t>
            </w:r>
          </w:p>
        </w:tc>
        <w:tc>
          <w:tcPr>
            <w:tcW w:w="5812" w:type="dxa"/>
          </w:tcPr>
          <w:p w14:paraId="45CF9A79" w14:textId="77777777" w:rsidR="008D6657" w:rsidRPr="00806C3C" w:rsidRDefault="008D6657" w:rsidP="002B071D">
            <w:pPr>
              <w:spacing w:after="0" w:line="240" w:lineRule="auto"/>
              <w:ind w:left="132" w:hanging="132"/>
              <w:jc w:val="center"/>
              <w:rPr>
                <w:rFonts w:eastAsia="Times New Roman"/>
                <w:b/>
                <w:sz w:val="24"/>
                <w:szCs w:val="24"/>
                <w:lang w:eastAsia="vi-VN"/>
              </w:rPr>
            </w:pPr>
            <w:r w:rsidRPr="00806C3C">
              <w:rPr>
                <w:rFonts w:eastAsia="Times New Roman"/>
                <w:b/>
                <w:sz w:val="24"/>
                <w:szCs w:val="24"/>
                <w:lang w:val="vi-VN" w:eastAsia="vi-VN"/>
              </w:rPr>
              <w:t>CỘNG HÒA XÃ HỘI CHỦ NGHĨA VIỆT NAM</w:t>
            </w:r>
          </w:p>
          <w:p w14:paraId="4865F597" w14:textId="5973B041" w:rsidR="008D6657" w:rsidRPr="00EF0113" w:rsidRDefault="002B071D" w:rsidP="002B071D">
            <w:pPr>
              <w:spacing w:after="0" w:line="240" w:lineRule="auto"/>
              <w:ind w:left="132" w:hanging="132"/>
              <w:jc w:val="center"/>
              <w:rPr>
                <w:rFonts w:eastAsia="Times New Roman"/>
                <w:b/>
                <w:szCs w:val="28"/>
                <w:lang w:val="vi-VN" w:eastAsia="vi-VN"/>
              </w:rPr>
            </w:pPr>
            <w:r>
              <w:rPr>
                <w:noProof/>
              </w:rPr>
              <mc:AlternateContent>
                <mc:Choice Requires="wps">
                  <w:drawing>
                    <wp:anchor distT="4294967295" distB="4294967295" distL="114300" distR="114300" simplePos="0" relativeHeight="251660288" behindDoc="0" locked="0" layoutInCell="1" allowOverlap="1" wp14:anchorId="1C225431" wp14:editId="465F84BA">
                      <wp:simplePos x="0" y="0"/>
                      <wp:positionH relativeFrom="column">
                        <wp:posOffset>737235</wp:posOffset>
                      </wp:positionH>
                      <wp:positionV relativeFrom="paragraph">
                        <wp:posOffset>194309</wp:posOffset>
                      </wp:positionV>
                      <wp:extent cx="2118360" cy="0"/>
                      <wp:effectExtent l="0" t="0" r="0" b="0"/>
                      <wp:wrapNone/>
                      <wp:docPr id="13547766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836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4DF0A67" id="Straight Arrow Connector 1" o:spid="_x0000_s1026" type="#_x0000_t32" style="position:absolute;margin-left:58.05pt;margin-top:15.3pt;width:166.8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"/>
                  </w:pict>
                </mc:Fallback>
              </mc:AlternateContent>
            </w:r>
            <w:r w:rsidR="008D6657" w:rsidRPr="00EF0113">
              <w:rPr>
                <w:rFonts w:eastAsia="Times New Roman"/>
                <w:b/>
                <w:szCs w:val="28"/>
                <w:lang w:val="vi-VN" w:eastAsia="vi-VN"/>
              </w:rPr>
              <w:t>Độc lập - Tự do - Hạnh phúc</w:t>
            </w:r>
          </w:p>
          <w:p w14:paraId="0A8B6F56" w14:textId="12F82E17" w:rsidR="008D6657" w:rsidRPr="00806C3C" w:rsidRDefault="008D6657" w:rsidP="002B071D">
            <w:pPr>
              <w:spacing w:after="0" w:line="240" w:lineRule="auto"/>
              <w:ind w:left="132" w:hanging="132"/>
              <w:jc w:val="center"/>
              <w:rPr>
                <w:rFonts w:eastAsia="Times New Roman"/>
                <w:szCs w:val="28"/>
                <w:vertAlign w:val="superscript"/>
                <w:lang w:val="vi-VN" w:eastAsia="vi-VN"/>
              </w:rPr>
            </w:pPr>
          </w:p>
          <w:p w14:paraId="223AE2AD" w14:textId="5527114F" w:rsidR="008D6657" w:rsidRDefault="008D6657" w:rsidP="002B071D">
            <w:pPr>
              <w:spacing w:after="0" w:line="240" w:lineRule="auto"/>
              <w:ind w:left="132" w:hanging="132"/>
              <w:jc w:val="center"/>
              <w:rPr>
                <w:rFonts w:eastAsia="Times New Roman"/>
                <w:i/>
                <w:szCs w:val="28"/>
                <w:lang w:eastAsia="vi-VN"/>
              </w:rPr>
            </w:pPr>
            <w:r>
              <w:rPr>
                <w:rFonts w:eastAsia="Times New Roman"/>
                <w:i/>
                <w:szCs w:val="28"/>
                <w:lang w:eastAsia="vi-VN"/>
              </w:rPr>
              <w:t>An Phượng</w:t>
            </w:r>
            <w:r w:rsidRPr="00806C3C">
              <w:rPr>
                <w:rFonts w:eastAsia="Times New Roman"/>
                <w:i/>
                <w:szCs w:val="28"/>
                <w:lang w:val="vi-VN" w:eastAsia="vi-VN"/>
              </w:rPr>
              <w:t xml:space="preserve">, ngày </w:t>
            </w:r>
            <w:r>
              <w:rPr>
                <w:rFonts w:eastAsia="Times New Roman"/>
                <w:i/>
                <w:szCs w:val="28"/>
                <w:lang w:val="vi-VN" w:eastAsia="vi-VN"/>
              </w:rPr>
              <w:t>18</w:t>
            </w:r>
            <w:r w:rsidRPr="00806C3C">
              <w:rPr>
                <w:rFonts w:eastAsia="Times New Roman"/>
                <w:i/>
                <w:szCs w:val="28"/>
                <w:lang w:val="vi-VN" w:eastAsia="vi-VN"/>
              </w:rPr>
              <w:t xml:space="preserve"> tháng </w:t>
            </w:r>
            <w:r>
              <w:rPr>
                <w:rFonts w:eastAsia="Times New Roman"/>
                <w:i/>
                <w:szCs w:val="28"/>
                <w:lang w:eastAsia="vi-VN"/>
              </w:rPr>
              <w:t>4</w:t>
            </w:r>
            <w:r w:rsidRPr="00806C3C">
              <w:rPr>
                <w:rFonts w:eastAsia="Times New Roman"/>
                <w:i/>
                <w:szCs w:val="28"/>
                <w:lang w:val="vi-VN" w:eastAsia="vi-VN"/>
              </w:rPr>
              <w:t xml:space="preserve"> năm 20</w:t>
            </w:r>
            <w:r w:rsidRPr="00800700">
              <w:rPr>
                <w:rFonts w:eastAsia="Times New Roman"/>
                <w:i/>
                <w:szCs w:val="28"/>
                <w:lang w:val="vi-VN" w:eastAsia="vi-VN"/>
              </w:rPr>
              <w:t>2</w:t>
            </w:r>
            <w:r>
              <w:rPr>
                <w:rFonts w:eastAsia="Times New Roman"/>
                <w:i/>
                <w:szCs w:val="28"/>
                <w:lang w:eastAsia="vi-VN"/>
              </w:rPr>
              <w:t>5</w:t>
            </w:r>
          </w:p>
          <w:p w14:paraId="4816D5AC" w14:textId="77777777" w:rsidR="008D6657" w:rsidRPr="002B071D" w:rsidRDefault="008D6657" w:rsidP="002B071D">
            <w:pPr>
              <w:spacing w:after="0" w:line="240" w:lineRule="auto"/>
              <w:ind w:left="132" w:hanging="132"/>
              <w:rPr>
                <w:rFonts w:eastAsia="Times New Roman"/>
                <w:i/>
                <w:szCs w:val="28"/>
                <w:lang w:val="vi-VN" w:eastAsia="vi-VN"/>
              </w:rPr>
            </w:pPr>
          </w:p>
        </w:tc>
      </w:tr>
    </w:tbl>
    <w:p w14:paraId="515C2C6E" w14:textId="269797D2" w:rsidR="00260C59" w:rsidRPr="002B071D" w:rsidRDefault="008D6657" w:rsidP="002B071D">
      <w:pPr>
        <w:pStyle w:val="NoSpacing"/>
        <w:spacing w:line="360" w:lineRule="auto"/>
        <w:jc w:val="center"/>
        <w:rPr>
          <w:b/>
          <w:bCs/>
          <w:lang w:val="vi-VN"/>
        </w:rPr>
      </w:pPr>
      <w:r w:rsidRPr="002B071D">
        <w:rPr>
          <w:b/>
          <w:bCs/>
          <w:lang w:val="vi-VN"/>
        </w:rPr>
        <w:t>THÔNG BÁO</w:t>
      </w:r>
    </w:p>
    <w:p w14:paraId="699C98EC" w14:textId="68DFF2BD" w:rsidR="008D6657" w:rsidRDefault="002B071D" w:rsidP="002B071D">
      <w:pPr>
        <w:pStyle w:val="NoSpacing"/>
        <w:spacing w:line="360" w:lineRule="auto"/>
        <w:jc w:val="center"/>
        <w:rPr>
          <w:b/>
          <w:bCs/>
          <w:i/>
          <w:iCs/>
          <w:lang w:val="vi-VN"/>
        </w:rPr>
      </w:pPr>
      <w:r>
        <w:rPr>
          <w:b/>
          <w:bCs/>
          <w:i/>
          <w:iCs/>
          <w:noProof/>
          <w:lang w:val="vi-VN"/>
        </w:rPr>
        <mc:AlternateContent>
          <mc:Choice Requires="wps">
            <w:drawing>
              <wp:anchor distT="0" distB="0" distL="114300" distR="114300" simplePos="0" relativeHeight="251661312" behindDoc="0" locked="0" layoutInCell="1" allowOverlap="1" wp14:anchorId="6E934A43" wp14:editId="40752381">
                <wp:simplePos x="0" y="0"/>
                <wp:positionH relativeFrom="column">
                  <wp:posOffset>2524125</wp:posOffset>
                </wp:positionH>
                <wp:positionV relativeFrom="paragraph">
                  <wp:posOffset>273685</wp:posOffset>
                </wp:positionV>
                <wp:extent cx="800100" cy="0"/>
                <wp:effectExtent l="13335" t="12700" r="5715" b="6350"/>
                <wp:wrapNone/>
                <wp:docPr id="30475206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5825EF" id="AutoShape 4" o:spid="_x0000_s1026" type="#_x0000_t32" style="position:absolute;margin-left:198.75pt;margin-top:21.55pt;width:6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"/>
            </w:pict>
          </mc:Fallback>
        </mc:AlternateContent>
      </w:r>
      <w:r w:rsidR="008D6657" w:rsidRPr="002B071D">
        <w:rPr>
          <w:b/>
          <w:bCs/>
          <w:i/>
          <w:iCs/>
          <w:lang w:val="vi-VN"/>
        </w:rPr>
        <w:t>Về việc xét tốt nghiệp THCS năm học 2024  -2025</w:t>
      </w:r>
    </w:p>
    <w:p w14:paraId="20B1672E" w14:textId="77777777" w:rsidR="002B071D" w:rsidRPr="002B071D" w:rsidRDefault="002B071D" w:rsidP="002B071D">
      <w:pPr>
        <w:pStyle w:val="NoSpacing"/>
        <w:spacing w:line="360" w:lineRule="auto"/>
        <w:jc w:val="center"/>
        <w:rPr>
          <w:b/>
          <w:bCs/>
          <w:i/>
          <w:iCs/>
          <w:lang w:val="vi-VN"/>
        </w:rPr>
      </w:pPr>
    </w:p>
    <w:p w14:paraId="3123CA55" w14:textId="6FFD47B4" w:rsidR="008D6657" w:rsidRDefault="008D6657" w:rsidP="002B071D">
      <w:pPr>
        <w:pStyle w:val="NoSpacing"/>
        <w:spacing w:line="360" w:lineRule="auto"/>
        <w:ind w:firstLine="720"/>
        <w:jc w:val="both"/>
        <w:rPr>
          <w:lang w:val="vi-VN"/>
        </w:rPr>
      </w:pPr>
      <w:r>
        <w:t>Thực hiện Công văn số 921/SGĐ ĐT - GDMN - GDPT ngày 17/4/2025 của Sở GD ĐT Hải Dương</w:t>
      </w:r>
      <w:r w:rsidRPr="00E36AC4">
        <w:t xml:space="preserve"> </w:t>
      </w:r>
      <w:r>
        <w:t>về việc xét công nhận tốt nghiệp THCS năm học 2024 - 2025</w:t>
      </w:r>
      <w:r w:rsidR="00610517">
        <w:t>.</w:t>
      </w:r>
    </w:p>
    <w:p w14:paraId="72F93C6C" w14:textId="4CC296A2" w:rsidR="008D6657" w:rsidRPr="00610517" w:rsidRDefault="008D6657" w:rsidP="002B071D">
      <w:pPr>
        <w:pStyle w:val="NoSpacing"/>
        <w:spacing w:line="360" w:lineRule="auto"/>
        <w:jc w:val="both"/>
      </w:pPr>
      <w:r>
        <w:rPr>
          <w:lang w:val="vi-VN"/>
        </w:rPr>
        <w:tab/>
        <w:t>Trường THCS An Phượng thông báo cho tất cả người học là học sinh học hết Chương trình giáo dục phổ thông cấp trung học cơ sở (</w:t>
      </w:r>
      <w:r w:rsidRPr="008D6657">
        <w:rPr>
          <w:i/>
          <w:iCs/>
          <w:lang w:val="vi-VN"/>
        </w:rPr>
        <w:t>không quá 21 tuổi tính theo năm</w:t>
      </w:r>
      <w:r>
        <w:rPr>
          <w:lang w:val="vi-VN"/>
        </w:rPr>
        <w:t>); là học viên học hết Chương trình giáo dục thường xuyên cấp trung học cơ sở (</w:t>
      </w:r>
      <w:r w:rsidRPr="008D6657">
        <w:rPr>
          <w:i/>
          <w:iCs/>
          <w:lang w:val="vi-VN"/>
        </w:rPr>
        <w:t>từ 15 tuổi trở lên</w:t>
      </w:r>
      <w:r>
        <w:rPr>
          <w:lang w:val="vi-VN"/>
        </w:rPr>
        <w:t xml:space="preserve">, </w:t>
      </w:r>
      <w:r w:rsidRPr="008D6657">
        <w:rPr>
          <w:i/>
          <w:iCs/>
          <w:lang w:val="vi-VN"/>
        </w:rPr>
        <w:t>tính theo năm</w:t>
      </w:r>
      <w:r>
        <w:rPr>
          <w:lang w:val="vi-VN"/>
        </w:rPr>
        <w:t xml:space="preserve">) nhưng chưa dự xét tốt nghiệp THCS hoặc đã dự xét tốt nghiệp THCS những năm học trước nhưng chưa được công nhận tốt nghiệp. Nếu có nguyện vọng dự xét tốt nghiệp THCS năm học 2024 - 2025 đến </w:t>
      </w:r>
      <w:r w:rsidR="00D645A1">
        <w:rPr>
          <w:lang w:val="vi-VN"/>
        </w:rPr>
        <w:t>V</w:t>
      </w:r>
      <w:r>
        <w:rPr>
          <w:lang w:val="vi-VN"/>
        </w:rPr>
        <w:t xml:space="preserve">ăn phòng nhà trường hoặc liên hệ cô Nguyễn Thị </w:t>
      </w:r>
      <w:r w:rsidR="00D645A1">
        <w:rPr>
          <w:lang w:val="vi-VN"/>
        </w:rPr>
        <w:t>H</w:t>
      </w:r>
      <w:r>
        <w:rPr>
          <w:lang w:val="vi-VN"/>
        </w:rPr>
        <w:t>ạnh</w:t>
      </w:r>
      <w:r w:rsidR="00D645A1">
        <w:rPr>
          <w:lang w:val="vi-VN"/>
        </w:rPr>
        <w:t>, S</w:t>
      </w:r>
      <w:r>
        <w:rPr>
          <w:lang w:val="vi-VN"/>
        </w:rPr>
        <w:t>ố điện thoại 0977</w:t>
      </w:r>
      <w:r w:rsidR="00610517">
        <w:t>.</w:t>
      </w:r>
      <w:r>
        <w:rPr>
          <w:lang w:val="vi-VN"/>
        </w:rPr>
        <w:t>455</w:t>
      </w:r>
      <w:r w:rsidR="00610517">
        <w:t>.</w:t>
      </w:r>
      <w:r>
        <w:rPr>
          <w:lang w:val="vi-VN"/>
        </w:rPr>
        <w:t xml:space="preserve">295 để đăng ký và được hướng dẫn làm thủ tục dự xét tốt nghiệp </w:t>
      </w:r>
      <w:r w:rsidR="00D645A1">
        <w:rPr>
          <w:lang w:val="vi-VN"/>
        </w:rPr>
        <w:t xml:space="preserve">THCS </w:t>
      </w:r>
      <w:r>
        <w:rPr>
          <w:lang w:val="vi-VN"/>
        </w:rPr>
        <w:t xml:space="preserve"> </w:t>
      </w:r>
      <w:r w:rsidR="00D645A1">
        <w:rPr>
          <w:lang w:val="vi-VN"/>
        </w:rPr>
        <w:t>năm học 2024 - 2025</w:t>
      </w:r>
      <w:r w:rsidR="00610517">
        <w:t>.</w:t>
      </w:r>
    </w:p>
    <w:p w14:paraId="631CAB3D" w14:textId="1290BFD6" w:rsidR="008D6657" w:rsidRPr="00D645A1" w:rsidRDefault="008D6657" w:rsidP="002B071D">
      <w:pPr>
        <w:pStyle w:val="NoSpacing"/>
        <w:spacing w:line="360" w:lineRule="auto"/>
        <w:ind w:firstLine="720"/>
        <w:jc w:val="both"/>
        <w:rPr>
          <w:b/>
          <w:bCs/>
          <w:lang w:val="vi-VN"/>
        </w:rPr>
      </w:pPr>
      <w:r w:rsidRPr="00D645A1">
        <w:rPr>
          <w:b/>
          <w:bCs/>
          <w:lang w:val="vi-VN"/>
        </w:rPr>
        <w:t>Hồ sơ đăng ký dự xét gồm</w:t>
      </w:r>
      <w:r w:rsidR="00D645A1">
        <w:rPr>
          <w:b/>
          <w:bCs/>
          <w:lang w:val="vi-VN"/>
        </w:rPr>
        <w:t>:</w:t>
      </w:r>
    </w:p>
    <w:p w14:paraId="732ED50D" w14:textId="561C36C1" w:rsidR="008D6657" w:rsidRDefault="008D6657" w:rsidP="002B071D">
      <w:pPr>
        <w:pStyle w:val="NoSpacing"/>
        <w:spacing w:line="360" w:lineRule="auto"/>
        <w:ind w:firstLine="720"/>
        <w:jc w:val="both"/>
        <w:rPr>
          <w:lang w:val="vi-VN"/>
        </w:rPr>
      </w:pPr>
      <w:r>
        <w:rPr>
          <w:lang w:val="vi-VN"/>
        </w:rPr>
        <w:t>1. Đơn đăng ký dự xét công nhận tốt nghiệp;</w:t>
      </w:r>
    </w:p>
    <w:p w14:paraId="3F6C4564" w14:textId="136D64EE" w:rsidR="008D6657" w:rsidRDefault="008D6657" w:rsidP="002B071D">
      <w:pPr>
        <w:pStyle w:val="NoSpacing"/>
        <w:spacing w:line="360" w:lineRule="auto"/>
        <w:ind w:firstLine="720"/>
        <w:jc w:val="both"/>
        <w:rPr>
          <w:lang w:val="vi-VN"/>
        </w:rPr>
      </w:pPr>
      <w:r>
        <w:rPr>
          <w:lang w:val="vi-VN"/>
        </w:rPr>
        <w:t>2. Bản sao hợp lệ giấy khai sinh hoặc căn cước công dân hoặc thẻ căn cước;</w:t>
      </w:r>
    </w:p>
    <w:p w14:paraId="37D95A64" w14:textId="6AC7321F" w:rsidR="008D6657" w:rsidRDefault="008D6657" w:rsidP="002B071D">
      <w:pPr>
        <w:pStyle w:val="NoSpacing"/>
        <w:spacing w:line="360" w:lineRule="auto"/>
        <w:ind w:firstLine="720"/>
        <w:jc w:val="both"/>
        <w:rPr>
          <w:lang w:val="vi-VN"/>
        </w:rPr>
      </w:pPr>
      <w:r>
        <w:rPr>
          <w:lang w:val="vi-VN"/>
        </w:rPr>
        <w:t>3. Bản chính học bạ học sinh hoặc bản in học bạ điện tử có xác nhận của cơ sở giáo dục nơi mà học sinh đã học hết lớp 9. Trường hợp học sinh bị mất bản chính</w:t>
      </w:r>
      <w:r w:rsidR="00D645A1">
        <w:rPr>
          <w:lang w:val="vi-VN"/>
        </w:rPr>
        <w:t xml:space="preserve"> h</w:t>
      </w:r>
      <w:r>
        <w:rPr>
          <w:lang w:val="vi-VN"/>
        </w:rPr>
        <w:t>ọc bạ hoặc không có bản in học bạ điện tử thì phải</w:t>
      </w:r>
      <w:r w:rsidR="00D645A1">
        <w:rPr>
          <w:lang w:val="vi-VN"/>
        </w:rPr>
        <w:t xml:space="preserve"> c</w:t>
      </w:r>
      <w:r>
        <w:rPr>
          <w:lang w:val="vi-VN"/>
        </w:rPr>
        <w:t>ó bản xác nhận kết quả rèn luyện và kết quả học tập lớp 9 của cơ sở giáo dục nơi học sinh học hết lớp 9.</w:t>
      </w:r>
    </w:p>
    <w:p w14:paraId="7FC21DDE" w14:textId="3F4B0889" w:rsidR="008D6657" w:rsidRDefault="008D6657" w:rsidP="002B071D">
      <w:pPr>
        <w:pStyle w:val="NoSpacing"/>
        <w:spacing w:line="360" w:lineRule="auto"/>
        <w:ind w:firstLine="720"/>
        <w:jc w:val="both"/>
        <w:rPr>
          <w:b/>
          <w:bCs/>
          <w:lang w:val="vi-VN"/>
        </w:rPr>
      </w:pPr>
      <w:r w:rsidRPr="00D645A1">
        <w:rPr>
          <w:b/>
          <w:bCs/>
          <w:lang w:val="vi-VN"/>
        </w:rPr>
        <w:t>- Thời gian nhận hồ sơ đăng ký dự xét</w:t>
      </w:r>
      <w:r w:rsidR="00D645A1" w:rsidRPr="00D645A1">
        <w:rPr>
          <w:b/>
          <w:bCs/>
          <w:lang w:val="vi-VN"/>
        </w:rPr>
        <w:t>:</w:t>
      </w:r>
    </w:p>
    <w:p w14:paraId="0A4A7B81" w14:textId="2F73AB8A" w:rsidR="00D645A1" w:rsidRDefault="00D645A1" w:rsidP="002B071D">
      <w:pPr>
        <w:pStyle w:val="NoSpacing"/>
        <w:spacing w:line="360" w:lineRule="auto"/>
        <w:ind w:firstLine="720"/>
        <w:jc w:val="both"/>
        <w:rPr>
          <w:lang w:val="vi-VN"/>
        </w:rPr>
      </w:pPr>
      <w:r>
        <w:rPr>
          <w:b/>
          <w:bCs/>
          <w:lang w:val="vi-VN"/>
        </w:rPr>
        <w:t>+ Lần 1:</w:t>
      </w:r>
      <w:r>
        <w:rPr>
          <w:lang w:val="vi-VN"/>
        </w:rPr>
        <w:t xml:space="preserve"> Từ ngày 18/4/2025 đến hết 17 giờ 00 phút ngày 25/4/2025 (nếu gửi theo đường bưu điện thì tính theo dấu bưu điện). </w:t>
      </w:r>
      <w:r w:rsidRPr="00D645A1">
        <w:rPr>
          <w:b/>
          <w:bCs/>
          <w:lang w:val="vi-VN"/>
        </w:rPr>
        <w:t>Ngày xét 20/5/2025.</w:t>
      </w:r>
    </w:p>
    <w:p w14:paraId="75767C3D" w14:textId="30B815C1" w:rsidR="00D645A1" w:rsidRDefault="00D645A1" w:rsidP="002B071D">
      <w:pPr>
        <w:pStyle w:val="NoSpacing"/>
        <w:spacing w:line="360" w:lineRule="auto"/>
        <w:ind w:firstLine="720"/>
        <w:jc w:val="both"/>
        <w:rPr>
          <w:b/>
          <w:bCs/>
          <w:lang w:val="vi-VN"/>
        </w:rPr>
      </w:pPr>
      <w:r>
        <w:rPr>
          <w:b/>
          <w:bCs/>
          <w:lang w:val="vi-VN"/>
        </w:rPr>
        <w:t>+ Lần 2:</w:t>
      </w:r>
      <w:r>
        <w:rPr>
          <w:lang w:val="vi-VN"/>
        </w:rPr>
        <w:t xml:space="preserve"> Từ ngày 01/7/2025 đến hết 17 giờ 00 phút ngày 10/7/2025 (nếu gửi theo đường bưu điện thì tính theo dấu bưu điện). </w:t>
      </w:r>
      <w:r w:rsidRPr="00D645A1">
        <w:rPr>
          <w:b/>
          <w:bCs/>
          <w:lang w:val="vi-VN"/>
        </w:rPr>
        <w:t>Ngày xét</w:t>
      </w:r>
      <w:r>
        <w:rPr>
          <w:b/>
          <w:bCs/>
          <w:lang w:val="vi-VN"/>
        </w:rPr>
        <w:t xml:space="preserve"> 14</w:t>
      </w:r>
      <w:r w:rsidRPr="00D645A1">
        <w:rPr>
          <w:b/>
          <w:bCs/>
          <w:lang w:val="vi-VN"/>
        </w:rPr>
        <w:t>/</w:t>
      </w:r>
      <w:r>
        <w:rPr>
          <w:b/>
          <w:bCs/>
          <w:lang w:val="vi-VN"/>
        </w:rPr>
        <w:t>8</w:t>
      </w:r>
      <w:r w:rsidRPr="00D645A1">
        <w:rPr>
          <w:b/>
          <w:bCs/>
          <w:lang w:val="vi-VN"/>
        </w:rPr>
        <w:t>/2025.</w:t>
      </w:r>
    </w:p>
    <w:p w14:paraId="007FE67D" w14:textId="64B681CB" w:rsidR="00D645A1" w:rsidRPr="00D645A1" w:rsidRDefault="00D645A1" w:rsidP="002B071D">
      <w:pPr>
        <w:pStyle w:val="NoSpacing"/>
        <w:spacing w:line="360" w:lineRule="auto"/>
        <w:ind w:firstLine="720"/>
        <w:jc w:val="both"/>
        <w:rPr>
          <w:lang w:val="vi-VN"/>
        </w:rPr>
      </w:pPr>
      <w:r>
        <w:rPr>
          <w:b/>
          <w:bCs/>
          <w:lang w:val="vi-VN"/>
        </w:rPr>
        <w:lastRenderedPageBreak/>
        <w:t xml:space="preserve">- </w:t>
      </w:r>
      <w:r w:rsidRPr="00D645A1">
        <w:rPr>
          <w:b/>
          <w:bCs/>
          <w:lang w:val="vi-VN"/>
        </w:rPr>
        <w:t>Hình thức gửi hồ sơ dự xét công nhận tốt nghiệp</w:t>
      </w:r>
      <w:r>
        <w:rPr>
          <w:lang w:val="vi-VN"/>
        </w:rPr>
        <w:t xml:space="preserve">: </w:t>
      </w:r>
      <w:r w:rsidRPr="00D645A1">
        <w:rPr>
          <w:lang w:val="vi-VN"/>
        </w:rPr>
        <w:t>Trực tiếp tại văn phòng nhà trường hoặc qua đường bưu điện.</w:t>
      </w:r>
    </w:p>
    <w:p w14:paraId="35520BD3" w14:textId="239CEA18" w:rsidR="00D645A1" w:rsidRDefault="00D645A1" w:rsidP="002B071D">
      <w:pPr>
        <w:pStyle w:val="NoSpacing"/>
        <w:spacing w:line="360" w:lineRule="auto"/>
        <w:ind w:firstLine="720"/>
        <w:jc w:val="both"/>
        <w:rPr>
          <w:lang w:val="vi-VN"/>
        </w:rPr>
      </w:pPr>
      <w:r w:rsidRPr="00D645A1">
        <w:rPr>
          <w:lang w:val="vi-VN"/>
        </w:rPr>
        <w:t>Vậy</w:t>
      </w:r>
      <w:r>
        <w:rPr>
          <w:b/>
          <w:bCs/>
          <w:lang w:val="vi-VN"/>
        </w:rPr>
        <w:t xml:space="preserve"> </w:t>
      </w:r>
      <w:r>
        <w:rPr>
          <w:lang w:val="vi-VN"/>
        </w:rPr>
        <w:t>Trường THCS An Phượng xin thông báo cho tất cả các em học sinh</w:t>
      </w:r>
      <w:r w:rsidR="00610517">
        <w:t xml:space="preserve"> lớp 9</w:t>
      </w:r>
      <w:r>
        <w:rPr>
          <w:lang w:val="vi-VN"/>
        </w:rPr>
        <w:t xml:space="preserve">, các bậc PHHS năm học 2024 - </w:t>
      </w:r>
      <w:r w:rsidRPr="002B071D">
        <w:rPr>
          <w:lang w:val="vi-VN"/>
        </w:rPr>
        <w:t>2025  và những người</w:t>
      </w:r>
      <w:r>
        <w:rPr>
          <w:b/>
          <w:bCs/>
          <w:lang w:val="vi-VN"/>
        </w:rPr>
        <w:t xml:space="preserve"> </w:t>
      </w:r>
      <w:r>
        <w:rPr>
          <w:lang w:val="vi-VN"/>
        </w:rPr>
        <w:t xml:space="preserve">học là </w:t>
      </w:r>
      <w:r w:rsidR="00610517">
        <w:t>học</w:t>
      </w:r>
      <w:r>
        <w:rPr>
          <w:lang w:val="vi-VN"/>
        </w:rPr>
        <w:t xml:space="preserve"> sinh học hết Chương trình giáo dục phổ thông cấp trung học cơ sở; học viên học hết Chương trình giáo dục thường xuyên cấp trung học cơ sở nhưng chưa dự xét tốt nghiệp THCS hoặc đã dự xét tốt nghiệp THCS những năm học trước nhưng chưa được công nhận tốt nghiệp, nếu có nguyện vọng đăng kí dự xét tốt nghiệp THCS năm học 2024 - 2025</w:t>
      </w:r>
      <w:r>
        <w:rPr>
          <w:b/>
          <w:bCs/>
          <w:lang w:val="vi-VN"/>
        </w:rPr>
        <w:t xml:space="preserve"> </w:t>
      </w:r>
      <w:r w:rsidRPr="002B071D">
        <w:rPr>
          <w:lang w:val="vi-VN"/>
        </w:rPr>
        <w:t>được biết để đăng ký, làm thủ tục và nộp hồ sơ kịp thời, đúng quy định.</w:t>
      </w:r>
    </w:p>
    <w:p w14:paraId="5BF3D91D" w14:textId="77777777" w:rsidR="002B071D" w:rsidRPr="002B071D" w:rsidRDefault="002B071D" w:rsidP="002B071D">
      <w:pPr>
        <w:pStyle w:val="NoSpacing"/>
        <w:spacing w:line="360" w:lineRule="auto"/>
        <w:ind w:firstLine="720"/>
        <w:rPr>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3"/>
        <w:gridCol w:w="5332"/>
      </w:tblGrid>
      <w:tr w:rsidR="002B071D" w:rsidRPr="0059062D" w14:paraId="7BAD278F" w14:textId="77777777" w:rsidTr="00DA484D">
        <w:tc>
          <w:tcPr>
            <w:tcW w:w="6894" w:type="dxa"/>
            <w:shd w:val="clear" w:color="auto" w:fill="auto"/>
            <w:vAlign w:val="center"/>
          </w:tcPr>
          <w:p w14:paraId="2AAB6148" w14:textId="77777777" w:rsidR="002B071D" w:rsidRPr="0059062D" w:rsidRDefault="002B071D" w:rsidP="00DA484D">
            <w:pPr>
              <w:jc w:val="both"/>
              <w:rPr>
                <w:b/>
                <w:bCs/>
                <w:i/>
                <w:iCs/>
                <w:sz w:val="24"/>
                <w:szCs w:val="24"/>
                <w:lang w:val="vi-VN"/>
              </w:rPr>
            </w:pPr>
            <w:r w:rsidRPr="0059062D">
              <w:rPr>
                <w:b/>
                <w:bCs/>
                <w:i/>
                <w:iCs/>
                <w:sz w:val="24"/>
                <w:szCs w:val="24"/>
                <w:lang w:val="vi-VN"/>
              </w:rPr>
              <w:t>Nơi nhận:</w:t>
            </w:r>
          </w:p>
          <w:p w14:paraId="0BBFD276" w14:textId="20D470E5" w:rsidR="002B071D" w:rsidRPr="0059062D" w:rsidRDefault="002B071D" w:rsidP="00DA484D">
            <w:pPr>
              <w:jc w:val="both"/>
              <w:rPr>
                <w:sz w:val="22"/>
                <w:lang w:val="vi-VN"/>
              </w:rPr>
            </w:pPr>
            <w:r w:rsidRPr="0059062D">
              <w:rPr>
                <w:sz w:val="22"/>
                <w:lang w:val="vi-VN"/>
              </w:rPr>
              <w:t xml:space="preserve">- </w:t>
            </w:r>
            <w:r>
              <w:rPr>
                <w:sz w:val="22"/>
                <w:lang w:val="vi-VN"/>
              </w:rPr>
              <w:t>Như trên;</w:t>
            </w:r>
          </w:p>
          <w:p w14:paraId="58F9C166" w14:textId="767D5E02" w:rsidR="002B071D" w:rsidRPr="0059062D" w:rsidRDefault="002B071D" w:rsidP="00DA484D">
            <w:pPr>
              <w:jc w:val="both"/>
              <w:rPr>
                <w:sz w:val="22"/>
                <w:lang w:val="vi-VN"/>
              </w:rPr>
            </w:pPr>
            <w:r w:rsidRPr="0059062D">
              <w:rPr>
                <w:sz w:val="22"/>
                <w:lang w:val="vi-VN"/>
              </w:rPr>
              <w:t xml:space="preserve">- </w:t>
            </w:r>
            <w:r>
              <w:rPr>
                <w:sz w:val="22"/>
                <w:lang w:val="vi-VN"/>
              </w:rPr>
              <w:t>HS, CMHS</w:t>
            </w:r>
            <w:r w:rsidRPr="0059062D">
              <w:rPr>
                <w:sz w:val="22"/>
                <w:lang w:val="vi-VN"/>
              </w:rPr>
              <w:t>;</w:t>
            </w:r>
          </w:p>
          <w:p w14:paraId="5F0C113E" w14:textId="00CCF660" w:rsidR="002B071D" w:rsidRDefault="002B071D" w:rsidP="00DA484D">
            <w:pPr>
              <w:jc w:val="both"/>
              <w:rPr>
                <w:sz w:val="22"/>
                <w:lang w:val="vi-VN"/>
              </w:rPr>
            </w:pPr>
            <w:r w:rsidRPr="0059062D">
              <w:rPr>
                <w:sz w:val="22"/>
                <w:lang w:val="vi-VN"/>
              </w:rPr>
              <w:t>- HĐSP;</w:t>
            </w:r>
          </w:p>
          <w:p w14:paraId="73C68920" w14:textId="6C684558" w:rsidR="002B071D" w:rsidRPr="0059062D" w:rsidRDefault="002B071D" w:rsidP="00DA484D">
            <w:pPr>
              <w:jc w:val="both"/>
              <w:rPr>
                <w:sz w:val="22"/>
                <w:lang w:val="vi-VN"/>
              </w:rPr>
            </w:pPr>
            <w:r>
              <w:rPr>
                <w:sz w:val="22"/>
                <w:lang w:val="vi-VN"/>
              </w:rPr>
              <w:t>- Đài phát thanh xã;</w:t>
            </w:r>
          </w:p>
          <w:p w14:paraId="2EB8451A" w14:textId="77777777" w:rsidR="002B071D" w:rsidRDefault="002B071D" w:rsidP="00DA484D">
            <w:pPr>
              <w:jc w:val="both"/>
              <w:rPr>
                <w:sz w:val="22"/>
                <w:lang w:val="vi-VN"/>
              </w:rPr>
            </w:pPr>
            <w:r w:rsidRPr="0059062D">
              <w:rPr>
                <w:sz w:val="22"/>
                <w:lang w:val="vi-VN"/>
              </w:rPr>
              <w:t>- Đăng Wed.</w:t>
            </w:r>
            <w:r>
              <w:rPr>
                <w:sz w:val="22"/>
                <w:lang w:val="vi-VN"/>
              </w:rPr>
              <w:t xml:space="preserve"> </w:t>
            </w:r>
          </w:p>
          <w:p w14:paraId="6CFE624C" w14:textId="45D713A3" w:rsidR="002B071D" w:rsidRPr="0059062D" w:rsidRDefault="002B071D" w:rsidP="00DA484D">
            <w:pPr>
              <w:jc w:val="both"/>
              <w:rPr>
                <w:lang w:val="vi-VN"/>
              </w:rPr>
            </w:pPr>
            <w:r>
              <w:rPr>
                <w:lang w:val="vi-VN"/>
              </w:rPr>
              <w:t xml:space="preserve">- </w:t>
            </w:r>
            <w:r w:rsidRPr="002B071D">
              <w:rPr>
                <w:sz w:val="22"/>
                <w:lang w:val="vi-VN"/>
              </w:rPr>
              <w:t>Lưu VT</w:t>
            </w:r>
            <w:r>
              <w:rPr>
                <w:lang w:val="vi-VN"/>
              </w:rPr>
              <w:t>.</w:t>
            </w:r>
          </w:p>
        </w:tc>
        <w:tc>
          <w:tcPr>
            <w:tcW w:w="6894" w:type="dxa"/>
            <w:shd w:val="clear" w:color="auto" w:fill="auto"/>
            <w:vAlign w:val="center"/>
          </w:tcPr>
          <w:p w14:paraId="760DDCB1" w14:textId="77777777" w:rsidR="002B071D" w:rsidRPr="0059062D" w:rsidRDefault="002B071D" w:rsidP="00DA484D">
            <w:pPr>
              <w:jc w:val="center"/>
              <w:rPr>
                <w:b/>
                <w:bCs/>
                <w:lang w:val="vi-VN"/>
              </w:rPr>
            </w:pPr>
            <w:r w:rsidRPr="0059062D">
              <w:rPr>
                <w:b/>
                <w:bCs/>
                <w:lang w:val="vi-VN"/>
              </w:rPr>
              <w:t>HIỆU TRƯỞNG</w:t>
            </w:r>
          </w:p>
          <w:p w14:paraId="0CD85F7A" w14:textId="77777777" w:rsidR="002B071D" w:rsidRPr="0059062D" w:rsidRDefault="002B071D" w:rsidP="00DA484D">
            <w:pPr>
              <w:jc w:val="center"/>
              <w:rPr>
                <w:b/>
                <w:bCs/>
                <w:lang w:val="vi-VN"/>
              </w:rPr>
            </w:pPr>
          </w:p>
          <w:p w14:paraId="63D37175" w14:textId="3007F5C5" w:rsidR="002B071D" w:rsidRPr="0059062D" w:rsidRDefault="00610517" w:rsidP="00DA484D">
            <w:pPr>
              <w:jc w:val="center"/>
              <w:rPr>
                <w:b/>
                <w:bCs/>
                <w:lang w:val="vi-VN"/>
              </w:rPr>
            </w:pPr>
            <w:r>
              <w:rPr>
                <w:b/>
                <w:bCs/>
                <w:noProof/>
                <w:lang w:val="vi-VN"/>
              </w:rPr>
              <w:drawing>
                <wp:inline distT="0" distB="0" distL="0" distR="0" wp14:anchorId="3C6C4AE7" wp14:editId="643DE309">
                  <wp:extent cx="2125980" cy="1059180"/>
                  <wp:effectExtent l="0" t="0" r="7620" b="7620"/>
                  <wp:docPr id="9130491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049111" name="Picture 91304911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25980" cy="1059180"/>
                          </a:xfrm>
                          <a:prstGeom prst="rect">
                            <a:avLst/>
                          </a:prstGeom>
                        </pic:spPr>
                      </pic:pic>
                    </a:graphicData>
                  </a:graphic>
                </wp:inline>
              </w:drawing>
            </w:r>
          </w:p>
          <w:p w14:paraId="41B480CD" w14:textId="77777777" w:rsidR="002B071D" w:rsidRPr="0059062D" w:rsidRDefault="002B071D" w:rsidP="00DA484D">
            <w:pPr>
              <w:jc w:val="center"/>
              <w:rPr>
                <w:b/>
                <w:bCs/>
                <w:lang w:val="vi-VN"/>
              </w:rPr>
            </w:pPr>
          </w:p>
          <w:p w14:paraId="4B72517E" w14:textId="77777777" w:rsidR="002B071D" w:rsidRPr="0059062D" w:rsidRDefault="002B071D" w:rsidP="00DA484D">
            <w:pPr>
              <w:jc w:val="center"/>
              <w:rPr>
                <w:b/>
                <w:bCs/>
                <w:lang w:val="vi-VN"/>
              </w:rPr>
            </w:pPr>
            <w:r w:rsidRPr="0059062D">
              <w:rPr>
                <w:b/>
                <w:bCs/>
                <w:lang w:val="vi-VN"/>
              </w:rPr>
              <w:t>Nguyễn Phú Định</w:t>
            </w:r>
          </w:p>
        </w:tc>
      </w:tr>
    </w:tbl>
    <w:p w14:paraId="2841A0C2" w14:textId="77777777" w:rsidR="00D645A1" w:rsidRPr="00D645A1" w:rsidRDefault="00D645A1" w:rsidP="002B071D">
      <w:pPr>
        <w:pStyle w:val="NoSpacing"/>
        <w:spacing w:line="360" w:lineRule="auto"/>
        <w:ind w:firstLine="720"/>
        <w:rPr>
          <w:lang w:val="vi-VN"/>
        </w:rPr>
      </w:pPr>
    </w:p>
    <w:p w14:paraId="7895C1B0" w14:textId="77777777" w:rsidR="00D645A1" w:rsidRDefault="00D645A1" w:rsidP="002B071D">
      <w:pPr>
        <w:pStyle w:val="NoSpacing"/>
        <w:spacing w:line="360" w:lineRule="auto"/>
        <w:rPr>
          <w:lang w:val="vi-VN"/>
        </w:rPr>
      </w:pPr>
    </w:p>
    <w:p w14:paraId="1E3855C6" w14:textId="77777777" w:rsidR="008D6657" w:rsidRPr="008D6657" w:rsidRDefault="008D6657" w:rsidP="002B071D">
      <w:pPr>
        <w:pStyle w:val="NoSpacing"/>
        <w:spacing w:line="360" w:lineRule="auto"/>
        <w:rPr>
          <w:lang w:val="vi-VN"/>
        </w:rPr>
      </w:pPr>
    </w:p>
    <w:sectPr w:rsidR="008D6657" w:rsidRPr="008D6657" w:rsidSect="004360DF">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657"/>
    <w:rsid w:val="00260C59"/>
    <w:rsid w:val="002B071D"/>
    <w:rsid w:val="004360DF"/>
    <w:rsid w:val="00610517"/>
    <w:rsid w:val="006D2F1B"/>
    <w:rsid w:val="00872DC4"/>
    <w:rsid w:val="008D6657"/>
    <w:rsid w:val="00CE1672"/>
    <w:rsid w:val="00D645A1"/>
    <w:rsid w:val="00F94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DA6C6"/>
  <w15:chartTrackingRefBased/>
  <w15:docId w15:val="{70DD7761-BFAE-4634-8E7F-DE47E4C0A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657"/>
    <w:rPr>
      <w:rFonts w:eastAsia="Calibri" w:cs="Times New Roman"/>
      <w:kern w:val="0"/>
    </w:rPr>
  </w:style>
  <w:style w:type="paragraph" w:styleId="Heading1">
    <w:name w:val="heading 1"/>
    <w:basedOn w:val="Normal"/>
    <w:next w:val="Normal"/>
    <w:link w:val="Heading1Char"/>
    <w:uiPriority w:val="9"/>
    <w:qFormat/>
    <w:rsid w:val="008D6657"/>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8D665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8D6657"/>
    <w:pPr>
      <w:keepNext/>
      <w:keepLines/>
      <w:spacing w:before="160" w:after="80"/>
      <w:outlineLvl w:val="2"/>
    </w:pPr>
    <w:rPr>
      <w:rFonts w:asciiTheme="minorHAnsi" w:eastAsiaTheme="majorEastAsia" w:hAnsiTheme="minorHAnsi" w:cstheme="majorBidi"/>
      <w:color w:val="365F91" w:themeColor="accent1" w:themeShade="BF"/>
      <w:szCs w:val="28"/>
    </w:rPr>
  </w:style>
  <w:style w:type="paragraph" w:styleId="Heading4">
    <w:name w:val="heading 4"/>
    <w:basedOn w:val="Normal"/>
    <w:next w:val="Normal"/>
    <w:link w:val="Heading4Char"/>
    <w:uiPriority w:val="9"/>
    <w:semiHidden/>
    <w:unhideWhenUsed/>
    <w:qFormat/>
    <w:rsid w:val="008D6657"/>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D6657"/>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8D665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D665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D665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D665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6657"/>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8D665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8D6657"/>
    <w:rPr>
      <w:rFonts w:asciiTheme="minorHAnsi" w:eastAsiaTheme="majorEastAsia" w:hAnsiTheme="minorHAnsi" w:cstheme="majorBidi"/>
      <w:color w:val="365F91" w:themeColor="accent1" w:themeShade="BF"/>
      <w:szCs w:val="28"/>
    </w:rPr>
  </w:style>
  <w:style w:type="character" w:customStyle="1" w:styleId="Heading4Char">
    <w:name w:val="Heading 4 Char"/>
    <w:basedOn w:val="DefaultParagraphFont"/>
    <w:link w:val="Heading4"/>
    <w:uiPriority w:val="9"/>
    <w:semiHidden/>
    <w:rsid w:val="008D6657"/>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8D6657"/>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8D665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D665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D665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D665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D66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66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6657"/>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8D6657"/>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8D665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D6657"/>
    <w:rPr>
      <w:i/>
      <w:iCs/>
      <w:color w:val="404040" w:themeColor="text1" w:themeTint="BF"/>
    </w:rPr>
  </w:style>
  <w:style w:type="paragraph" w:styleId="ListParagraph">
    <w:name w:val="List Paragraph"/>
    <w:basedOn w:val="Normal"/>
    <w:uiPriority w:val="34"/>
    <w:qFormat/>
    <w:rsid w:val="008D6657"/>
    <w:pPr>
      <w:ind w:left="720"/>
      <w:contextualSpacing/>
    </w:pPr>
  </w:style>
  <w:style w:type="character" w:styleId="IntenseEmphasis">
    <w:name w:val="Intense Emphasis"/>
    <w:basedOn w:val="DefaultParagraphFont"/>
    <w:uiPriority w:val="21"/>
    <w:qFormat/>
    <w:rsid w:val="008D6657"/>
    <w:rPr>
      <w:i/>
      <w:iCs/>
      <w:color w:val="365F91" w:themeColor="accent1" w:themeShade="BF"/>
    </w:rPr>
  </w:style>
  <w:style w:type="paragraph" w:styleId="IntenseQuote">
    <w:name w:val="Intense Quote"/>
    <w:basedOn w:val="Normal"/>
    <w:next w:val="Normal"/>
    <w:link w:val="IntenseQuoteChar"/>
    <w:uiPriority w:val="30"/>
    <w:qFormat/>
    <w:rsid w:val="008D665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8D6657"/>
    <w:rPr>
      <w:i/>
      <w:iCs/>
      <w:color w:val="365F91" w:themeColor="accent1" w:themeShade="BF"/>
    </w:rPr>
  </w:style>
  <w:style w:type="character" w:styleId="IntenseReference">
    <w:name w:val="Intense Reference"/>
    <w:basedOn w:val="DefaultParagraphFont"/>
    <w:uiPriority w:val="32"/>
    <w:qFormat/>
    <w:rsid w:val="008D6657"/>
    <w:rPr>
      <w:b/>
      <w:bCs/>
      <w:smallCaps/>
      <w:color w:val="365F91" w:themeColor="accent1" w:themeShade="BF"/>
      <w:spacing w:val="5"/>
    </w:rPr>
  </w:style>
  <w:style w:type="paragraph" w:styleId="NoSpacing">
    <w:name w:val="No Spacing"/>
    <w:uiPriority w:val="1"/>
    <w:qFormat/>
    <w:rsid w:val="008D6657"/>
    <w:pPr>
      <w:spacing w:after="0" w:line="240" w:lineRule="auto"/>
    </w:pPr>
    <w:rPr>
      <w:rFonts w:eastAsia="Calibri" w:cs="Times New Roman"/>
      <w:kern w:val="0"/>
    </w:rPr>
  </w:style>
  <w:style w:type="table" w:styleId="TableGrid">
    <w:name w:val="Table Grid"/>
    <w:basedOn w:val="TableNormal"/>
    <w:uiPriority w:val="59"/>
    <w:rsid w:val="002B07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2</cp:revision>
  <dcterms:created xsi:type="dcterms:W3CDTF">2025-05-05T00:50:00Z</dcterms:created>
  <dcterms:modified xsi:type="dcterms:W3CDTF">2025-05-05T00:50:00Z</dcterms:modified>
</cp:coreProperties>
</file>